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3A2743">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3A2743" w:rsidRPr="00EC3060" w14:paraId="0E98D855" w14:textId="77777777" w:rsidTr="003A2743">
        <w:trPr>
          <w:trHeight w:val="300"/>
        </w:trPr>
        <w:tc>
          <w:tcPr>
            <w:tcW w:w="1082" w:type="pct"/>
            <w:tcBorders>
              <w:top w:val="nil"/>
              <w:left w:val="single" w:sz="4" w:space="0" w:color="auto"/>
              <w:bottom w:val="single" w:sz="4" w:space="0" w:color="auto"/>
              <w:right w:val="single" w:sz="4" w:space="0" w:color="auto"/>
            </w:tcBorders>
            <w:vAlign w:val="bottom"/>
          </w:tcPr>
          <w:p w14:paraId="03202DA6" w14:textId="6FC3D99C" w:rsidR="003A2743" w:rsidRPr="00F62FEC" w:rsidRDefault="003A2743" w:rsidP="003A2743">
            <w:pPr>
              <w:rPr>
                <w:b/>
                <w:bCs/>
                <w:color w:val="000000"/>
                <w:sz w:val="18"/>
                <w:szCs w:val="18"/>
                <w:lang w:val="tr-TR"/>
              </w:rPr>
            </w:pPr>
            <w:r>
              <w:rPr>
                <w:b/>
                <w:bCs/>
                <w:color w:val="000000"/>
                <w:sz w:val="18"/>
                <w:szCs w:val="18"/>
                <w:lang w:val="tr-TR"/>
              </w:rPr>
              <w:t>İleri Orman Toprakları ve Analizi</w:t>
            </w:r>
          </w:p>
        </w:tc>
        <w:tc>
          <w:tcPr>
            <w:tcW w:w="645" w:type="pct"/>
            <w:tcBorders>
              <w:top w:val="nil"/>
              <w:left w:val="nil"/>
              <w:bottom w:val="single" w:sz="4" w:space="0" w:color="auto"/>
              <w:right w:val="single" w:sz="4" w:space="0" w:color="auto"/>
            </w:tcBorders>
            <w:vAlign w:val="bottom"/>
          </w:tcPr>
          <w:p w14:paraId="0483D841" w14:textId="3B5132A0" w:rsidR="003A2743" w:rsidRPr="00F62FEC" w:rsidRDefault="003A2743" w:rsidP="003A2743">
            <w:pPr>
              <w:jc w:val="center"/>
              <w:rPr>
                <w:b/>
                <w:bCs/>
                <w:color w:val="000000"/>
                <w:sz w:val="18"/>
                <w:szCs w:val="18"/>
                <w:lang w:val="tr-TR"/>
              </w:rPr>
            </w:pPr>
            <w:r>
              <w:rPr>
                <w:b/>
                <w:bCs/>
                <w:color w:val="000000"/>
                <w:sz w:val="18"/>
                <w:szCs w:val="18"/>
                <w:lang w:val="tr-TR"/>
              </w:rPr>
              <w:t>MSUFED116</w:t>
            </w:r>
          </w:p>
        </w:tc>
        <w:tc>
          <w:tcPr>
            <w:tcW w:w="531" w:type="pct"/>
            <w:tcBorders>
              <w:top w:val="nil"/>
              <w:left w:val="nil"/>
              <w:bottom w:val="single" w:sz="4" w:space="0" w:color="auto"/>
              <w:right w:val="single" w:sz="4" w:space="0" w:color="auto"/>
            </w:tcBorders>
            <w:vAlign w:val="bottom"/>
          </w:tcPr>
          <w:p w14:paraId="510BE9C4" w14:textId="72473201" w:rsidR="003A2743" w:rsidRPr="00F62FEC" w:rsidRDefault="003A2743" w:rsidP="003A2743">
            <w:pPr>
              <w:jc w:val="center"/>
              <w:rPr>
                <w:b/>
                <w:bCs/>
                <w:color w:val="000000"/>
                <w:sz w:val="18"/>
                <w:szCs w:val="18"/>
                <w:lang w:val="tr-TR"/>
              </w:rPr>
            </w:pPr>
            <w:r>
              <w:rPr>
                <w:b/>
                <w:bCs/>
                <w:color w:val="000000"/>
                <w:sz w:val="18"/>
                <w:szCs w:val="18"/>
                <w:lang w:val="tr-TR" w:eastAsia="tr-TR"/>
              </w:rPr>
              <w:t>1</w:t>
            </w:r>
          </w:p>
        </w:tc>
        <w:tc>
          <w:tcPr>
            <w:tcW w:w="621" w:type="pct"/>
            <w:tcBorders>
              <w:top w:val="nil"/>
              <w:left w:val="nil"/>
              <w:bottom w:val="single" w:sz="4" w:space="0" w:color="auto"/>
              <w:right w:val="single" w:sz="4" w:space="0" w:color="auto"/>
            </w:tcBorders>
            <w:vAlign w:val="bottom"/>
          </w:tcPr>
          <w:p w14:paraId="5113DEDB" w14:textId="762D6CBC" w:rsidR="003A2743" w:rsidRPr="00F62FEC" w:rsidRDefault="003A2743" w:rsidP="003A2743">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78AD0EBA" w:rsidR="003A2743" w:rsidRPr="00F62FEC" w:rsidRDefault="003A2743" w:rsidP="003A2743">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00CC0DD0" w:rsidR="003A2743" w:rsidRPr="00F62FEC" w:rsidRDefault="003A2743" w:rsidP="003A2743">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778296CF" w:rsidR="003A2743" w:rsidRPr="00F62FEC" w:rsidRDefault="003A2743" w:rsidP="003A2743">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2AB20CFB" w:rsidR="003A2743" w:rsidRPr="00F62FEC" w:rsidRDefault="003A2743" w:rsidP="003A2743">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3A2743">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25F9A803" w:rsidR="00615A81" w:rsidRPr="00EC3060" w:rsidRDefault="003A2743" w:rsidP="001866A0">
            <w:pPr>
              <w:rPr>
                <w:color w:val="000000"/>
                <w:sz w:val="18"/>
                <w:szCs w:val="18"/>
                <w:lang w:val="tr-TR"/>
              </w:rPr>
            </w:pPr>
            <w:r>
              <w:rPr>
                <w:color w:val="000000"/>
                <w:sz w:val="18"/>
                <w:szCs w:val="18"/>
                <w:lang w:val="tr-TR"/>
              </w:rPr>
              <w:t>İngilizce</w:t>
            </w:r>
          </w:p>
        </w:tc>
      </w:tr>
      <w:tr w:rsidR="00615A81" w:rsidRPr="00EC3060" w14:paraId="5364254F" w14:textId="77777777" w:rsidTr="003A2743">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3A2743">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3A2743">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3A2743">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3A2743">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738779C8" w:rsidR="00615A81" w:rsidRPr="00EC3060" w:rsidRDefault="00BF6449" w:rsidP="00BF6AF0">
            <w:pPr>
              <w:jc w:val="both"/>
              <w:rPr>
                <w:color w:val="000000"/>
                <w:sz w:val="18"/>
                <w:szCs w:val="18"/>
                <w:lang w:val="tr-TR"/>
              </w:rPr>
            </w:pPr>
            <w:r w:rsidRPr="00BF6449">
              <w:rPr>
                <w:color w:val="000000"/>
                <w:sz w:val="18"/>
                <w:szCs w:val="18"/>
              </w:rPr>
              <w:t>Bu dersin amacı, öğrencilere orman topraklarının fiziksel, kimyasal ve biyolojik özelliklerini ileri düzeyde öğretmek; laboratuvar ve arazi temelli analiz yöntemleriyle toprakların değerlendirilmesini sağlamak; orman ekosistemlerinde toprak süreçlerinin sürdürülebilir yönetim ve ormancılık uygulamaları açısından önemini kavratmaktır.</w:t>
            </w:r>
          </w:p>
        </w:tc>
      </w:tr>
      <w:tr w:rsidR="00615A81" w:rsidRPr="00EC3060" w14:paraId="7822649F" w14:textId="77777777" w:rsidTr="003A2743">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02605930" w:rsidR="00615A81" w:rsidRPr="00EC3060" w:rsidRDefault="00BF6449" w:rsidP="0045784F">
            <w:pPr>
              <w:jc w:val="both"/>
              <w:rPr>
                <w:color w:val="000000"/>
                <w:sz w:val="18"/>
                <w:szCs w:val="18"/>
                <w:lang w:val="tr-TR"/>
              </w:rPr>
            </w:pPr>
            <w:r w:rsidRPr="00BF6449">
              <w:rPr>
                <w:color w:val="000000"/>
                <w:sz w:val="18"/>
                <w:szCs w:val="18"/>
              </w:rPr>
              <w:t>Ders kapsamında orman topraklarının sınıflandırılması, toprak oluşum süreçleri, toprak profili incelemeleri, fiziksel (tekstür, strüktür, hacim ağırlığı vb.), kimyasal (pH, EC, makro ve mikro besin elementleri), biyolojik (organik madde, mikrobiyal aktivite) özellikleri ele alınacaktır. Toprak analiz yöntemleri, arazi örnekleme teknikleri ve laboratuvar uygulamaları işlenecek; orman ekosistemleriyle ilişkili toprak verilerinin değerlendirilmesi üzerinde durulacaktır.</w:t>
            </w:r>
          </w:p>
        </w:tc>
      </w:tr>
      <w:tr w:rsidR="00615A81" w:rsidRPr="00EC3060" w14:paraId="1567CB54" w14:textId="77777777" w:rsidTr="003A2743">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3A2743">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1458A6D3" w14:textId="5C4BBB37" w:rsidR="00BF6449" w:rsidRPr="008D0B30" w:rsidRDefault="00BF6449" w:rsidP="008D0B3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8D0B30">
              <w:rPr>
                <w:color w:val="000000"/>
                <w:sz w:val="18"/>
                <w:szCs w:val="18"/>
                <w:lang w:val="tr-TR"/>
              </w:rPr>
              <w:t>Orman topraklarının oluşum süreçlerini ve temel özelliklerini ileri düzeyde açıklayabilir.</w:t>
            </w:r>
          </w:p>
          <w:p w14:paraId="2804A287" w14:textId="411FA609" w:rsidR="00BF6449" w:rsidRPr="008D0B30" w:rsidRDefault="00BF6449" w:rsidP="008D0B3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8D0B30">
              <w:rPr>
                <w:color w:val="000000"/>
                <w:sz w:val="18"/>
                <w:szCs w:val="18"/>
                <w:lang w:val="tr-TR"/>
              </w:rPr>
              <w:t>Orman topraklarının fiziksel, kimyasal ve biyolojik özelliklerini analiz edebilir.</w:t>
            </w:r>
          </w:p>
          <w:p w14:paraId="54DBDF85" w14:textId="10CF7C13" w:rsidR="00BF6449" w:rsidRPr="008D0B30" w:rsidRDefault="00BF6449" w:rsidP="008D0B3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8D0B30">
              <w:rPr>
                <w:color w:val="000000"/>
                <w:sz w:val="18"/>
                <w:szCs w:val="18"/>
                <w:lang w:val="tr-TR"/>
              </w:rPr>
              <w:t>Arazi ve laboratuvar ortamında toprak örnekleme ve analiz yöntemlerini uygulayabilir.</w:t>
            </w:r>
          </w:p>
          <w:p w14:paraId="121AE04A" w14:textId="360314F8" w:rsidR="00BF6449" w:rsidRPr="008D0B30" w:rsidRDefault="00BF6449" w:rsidP="008D0B3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8D0B30">
              <w:rPr>
                <w:color w:val="000000"/>
                <w:sz w:val="18"/>
                <w:szCs w:val="18"/>
                <w:lang w:val="tr-TR"/>
              </w:rPr>
              <w:t>Toprak analiz sonuçlarını yorumlayarak orman ekosistemleriyle ilişkilendirebilir.</w:t>
            </w:r>
          </w:p>
          <w:p w14:paraId="70DD3619" w14:textId="7C7DF538" w:rsidR="00615A81" w:rsidRPr="0045784F" w:rsidRDefault="00BF6449" w:rsidP="008D0B3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8D0B30">
              <w:rPr>
                <w:color w:val="000000"/>
                <w:sz w:val="18"/>
                <w:szCs w:val="18"/>
                <w:lang w:val="tr-TR"/>
              </w:rPr>
              <w:t>Ormancılık uygulamalarında sürdürülebilir toprak yönetimi için stratejiler geliştirebilir.</w:t>
            </w:r>
          </w:p>
        </w:tc>
      </w:tr>
      <w:tr w:rsidR="00615A81" w:rsidRPr="00EC3060" w14:paraId="11BB396A" w14:textId="77777777" w:rsidTr="003A2743">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3A2743">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3A2743">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3A2743">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5258D873" w14:textId="77777777" w:rsidR="001C715C" w:rsidRPr="00443070" w:rsidRDefault="001C715C" w:rsidP="001C715C">
            <w:pPr>
              <w:pStyle w:val="ListeParagraf"/>
              <w:numPr>
                <w:ilvl w:val="0"/>
                <w:numId w:val="3"/>
              </w:numPr>
              <w:rPr>
                <w:sz w:val="20"/>
                <w:szCs w:val="20"/>
                <w:lang w:val="tr-TR" w:eastAsia="tr-TR"/>
              </w:rPr>
            </w:pPr>
            <w:r w:rsidRPr="00443070">
              <w:rPr>
                <w:sz w:val="20"/>
                <w:szCs w:val="20"/>
                <w:lang w:val="tr-TR" w:eastAsia="tr-TR"/>
              </w:rPr>
              <w:t xml:space="preserve">Brady, N. C., &amp; Weil, R. R. (2017). </w:t>
            </w:r>
            <w:r w:rsidRPr="00443070">
              <w:rPr>
                <w:i/>
                <w:iCs/>
                <w:sz w:val="20"/>
                <w:szCs w:val="20"/>
                <w:lang w:val="tr-TR" w:eastAsia="tr-TR"/>
              </w:rPr>
              <w:t>The Nature and Properties of Soils</w:t>
            </w:r>
            <w:r w:rsidRPr="00443070">
              <w:rPr>
                <w:sz w:val="20"/>
                <w:szCs w:val="20"/>
                <w:lang w:val="tr-TR" w:eastAsia="tr-TR"/>
              </w:rPr>
              <w:t xml:space="preserve"> (15th ed.). Pearson.</w:t>
            </w:r>
          </w:p>
          <w:p w14:paraId="3574847A" w14:textId="77777777" w:rsidR="001C715C" w:rsidRPr="00443070" w:rsidRDefault="001C715C" w:rsidP="001C715C">
            <w:pPr>
              <w:pStyle w:val="ListeParagraf"/>
              <w:numPr>
                <w:ilvl w:val="0"/>
                <w:numId w:val="3"/>
              </w:numPr>
              <w:rPr>
                <w:sz w:val="20"/>
                <w:szCs w:val="20"/>
                <w:lang w:val="tr-TR" w:eastAsia="tr-TR"/>
              </w:rPr>
            </w:pPr>
            <w:r w:rsidRPr="00443070">
              <w:rPr>
                <w:sz w:val="20"/>
                <w:szCs w:val="20"/>
                <w:lang w:val="tr-TR" w:eastAsia="tr-TR"/>
              </w:rPr>
              <w:t xml:space="preserve">Ritter, E., Vesterdal, L., &amp; Gundersen, P. (2017). </w:t>
            </w:r>
            <w:r w:rsidRPr="00443070">
              <w:rPr>
                <w:i/>
                <w:iCs/>
                <w:sz w:val="20"/>
                <w:szCs w:val="20"/>
                <w:lang w:val="tr-TR" w:eastAsia="tr-TR"/>
              </w:rPr>
              <w:t>Soil Carbon Sequestration in Forest Ecosystems</w:t>
            </w:r>
            <w:r w:rsidRPr="00443070">
              <w:rPr>
                <w:sz w:val="20"/>
                <w:szCs w:val="20"/>
                <w:lang w:val="tr-TR" w:eastAsia="tr-TR"/>
              </w:rPr>
              <w:t>. Springer.</w:t>
            </w:r>
          </w:p>
          <w:p w14:paraId="520B07D9" w14:textId="77777777" w:rsidR="001C715C" w:rsidRPr="00443070" w:rsidRDefault="001C715C" w:rsidP="001C715C">
            <w:pPr>
              <w:pStyle w:val="ListeParagraf"/>
              <w:numPr>
                <w:ilvl w:val="0"/>
                <w:numId w:val="3"/>
              </w:numPr>
              <w:rPr>
                <w:sz w:val="20"/>
                <w:szCs w:val="20"/>
                <w:lang w:val="tr-TR" w:eastAsia="tr-TR"/>
              </w:rPr>
            </w:pPr>
            <w:r w:rsidRPr="00443070">
              <w:rPr>
                <w:sz w:val="20"/>
                <w:szCs w:val="20"/>
                <w:lang w:val="tr-TR" w:eastAsia="tr-TR"/>
              </w:rPr>
              <w:t xml:space="preserve">Binkley, D., &amp; Fisher, R. F. (2020). </w:t>
            </w:r>
            <w:r w:rsidRPr="00443070">
              <w:rPr>
                <w:i/>
                <w:iCs/>
                <w:sz w:val="20"/>
                <w:szCs w:val="20"/>
                <w:lang w:val="tr-TR" w:eastAsia="tr-TR"/>
              </w:rPr>
              <w:t>Ecology and Management of Forest Soils</w:t>
            </w:r>
            <w:r w:rsidRPr="00443070">
              <w:rPr>
                <w:sz w:val="20"/>
                <w:szCs w:val="20"/>
                <w:lang w:val="tr-TR" w:eastAsia="tr-TR"/>
              </w:rPr>
              <w:t xml:space="preserve"> (5th ed.). Wiley-Blackwell.</w:t>
            </w:r>
          </w:p>
          <w:p w14:paraId="682AC5E2" w14:textId="0C38ED45" w:rsidR="00615A81" w:rsidRPr="00994B3F" w:rsidRDefault="001C715C" w:rsidP="001C715C">
            <w:pPr>
              <w:pStyle w:val="ListeParagraf"/>
              <w:numPr>
                <w:ilvl w:val="0"/>
                <w:numId w:val="3"/>
              </w:numPr>
              <w:rPr>
                <w:sz w:val="20"/>
                <w:szCs w:val="20"/>
                <w:lang w:val="tr-TR" w:eastAsia="tr-TR"/>
              </w:rPr>
            </w:pPr>
            <w:r w:rsidRPr="00443070">
              <w:rPr>
                <w:sz w:val="20"/>
                <w:szCs w:val="20"/>
                <w:lang w:val="tr-TR" w:eastAsia="tr-TR"/>
              </w:rPr>
              <w:t xml:space="preserve">Certini, G. (2019). </w:t>
            </w:r>
            <w:r w:rsidRPr="00443070">
              <w:rPr>
                <w:i/>
                <w:iCs/>
                <w:sz w:val="20"/>
                <w:szCs w:val="20"/>
                <w:lang w:val="tr-TR" w:eastAsia="tr-TR"/>
              </w:rPr>
              <w:t>Fundamentals of Forest Soil Science</w:t>
            </w:r>
            <w:r w:rsidRPr="00443070">
              <w:rPr>
                <w:sz w:val="20"/>
                <w:szCs w:val="20"/>
                <w:lang w:val="tr-TR" w:eastAsia="tr-TR"/>
              </w:rPr>
              <w:t>. Springer.</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52C963FB"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 toprak bilimine giriş: amaç, kapsam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1F42319A"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Toprak oluşumu, horizonlar ve profil özellikleri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3C22B095"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 topraklarının fiziksel özellikleri: tekstür, strüktür, hacim ağırlığı</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23DBD0C9" w14:textId="526FF908"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 topraklarının su ilişkileri: infiltrasyon, tutma kapasitesi, su hareketi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32A0C456"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 topraklarının kimyasal özellikleri: pH, EC, katyon değişim kapasitesi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8644B36"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Makro ve mikro besin elementleri: azot, fosfor, potasyum ve iz elementler</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0702645"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 topraklarının biyolojik özellikleri: organik madde, mikrobiyal aktivite</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0FA75149"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Arazi çalışmaları: toprak örnekleme yöntemleri ve profil incelemeleri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2FB899F1"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Laboratuvar çalışmaları: fiziksel analiz yöntemleri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1E76D35F"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Laboratuvar çalışmaları: kimyasal analiz yöntemleri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3514BF90"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Laboratuvar çalışmaları: biyolojik analiz yöntemleri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1D474043"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Toprak verilerinin değerlendirilmesi ve ekosistemlerle ilişkilendirilmesi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24A48D68"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Ormancılık uygulamalarında toprak analizi sonuçlarının kullanımı</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614A3F89" w:rsidR="00615A81" w:rsidRPr="00B013C7" w:rsidRDefault="00480787" w:rsidP="001866A0">
            <w:pPr>
              <w:rPr>
                <w:rFonts w:ascii="Calibri" w:hAnsi="Calibri" w:cs="Calibri"/>
                <w:color w:val="000000"/>
                <w:sz w:val="20"/>
                <w:szCs w:val="20"/>
                <w:lang w:val="tr-TR"/>
              </w:rPr>
            </w:pPr>
            <w:r w:rsidRPr="00480787">
              <w:rPr>
                <w:rFonts w:ascii="Calibri" w:hAnsi="Calibri" w:cs="Calibri"/>
                <w:color w:val="000000"/>
                <w:sz w:val="20"/>
                <w:szCs w:val="20"/>
                <w:lang w:val="tr-TR"/>
              </w:rPr>
              <w:t>Genel değerlendirme ve ileri araştırma konuları</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F714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BF7144">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BF7144" w:rsidRPr="00B013C7" w14:paraId="23921B3B" w14:textId="77777777" w:rsidTr="00BF7144">
        <w:tc>
          <w:tcPr>
            <w:tcW w:w="564" w:type="pct"/>
            <w:vMerge w:val="restart"/>
            <w:tcBorders>
              <w:top w:val="single" w:sz="4" w:space="0" w:color="auto"/>
              <w:left w:val="single" w:sz="4" w:space="0" w:color="auto"/>
              <w:right w:val="single" w:sz="4" w:space="0" w:color="auto"/>
            </w:tcBorders>
          </w:tcPr>
          <w:p w14:paraId="57D46C2B" w14:textId="77777777" w:rsidR="00BF7144" w:rsidRDefault="00BF7144" w:rsidP="00BF7144">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BF7144" w:rsidRPr="00B013C7" w:rsidRDefault="00BF7144" w:rsidP="00BF7144">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53976B0"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188B1E26"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2C1053F9" w:rsidR="00BF7144" w:rsidRPr="00B013C7" w:rsidRDefault="00BF7144" w:rsidP="00BF7144">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09724BD4"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00D3CBBA" w:rsidR="00BF7144" w:rsidRPr="00B013C7" w:rsidRDefault="00BF7144"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583B4B87"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5F4635FD" w14:textId="75CD5348" w:rsidR="00BF7144" w:rsidRPr="00B013C7" w:rsidRDefault="00BF7144" w:rsidP="00BF7144">
            <w:pPr>
              <w:rPr>
                <w:rFonts w:ascii="Calibri" w:hAnsi="Calibri" w:cs="Calibri"/>
                <w:sz w:val="20"/>
                <w:szCs w:val="20"/>
                <w:lang w:val="tr-TR"/>
              </w:rPr>
            </w:pPr>
            <w:r>
              <w:rPr>
                <w:rFonts w:ascii="Calibri" w:hAnsi="Calibri" w:cs="Calibri"/>
                <w:sz w:val="20"/>
                <w:szCs w:val="20"/>
                <w:lang w:val="tr-TR"/>
              </w:rPr>
              <w:t>2</w:t>
            </w:r>
          </w:p>
        </w:tc>
      </w:tr>
      <w:tr w:rsidR="00BF7144" w:rsidRPr="00B013C7" w14:paraId="1035CB95" w14:textId="77777777" w:rsidTr="00BF7144">
        <w:tc>
          <w:tcPr>
            <w:tcW w:w="564" w:type="pct"/>
            <w:vMerge/>
            <w:tcBorders>
              <w:left w:val="single" w:sz="4" w:space="0" w:color="auto"/>
              <w:right w:val="single" w:sz="4" w:space="0" w:color="auto"/>
            </w:tcBorders>
          </w:tcPr>
          <w:p w14:paraId="372B64A0"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6100E345"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7A1BC07B"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15B4168A" w:rsidR="00BF7144" w:rsidRPr="00B013C7" w:rsidRDefault="00BF7144"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38D15651"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51E94561" w:rsidR="00BF7144" w:rsidRPr="00B013C7" w:rsidRDefault="00BF7144"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7D177FEA"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4910450C" w14:textId="09932082"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r>
      <w:tr w:rsidR="00BF7144" w:rsidRPr="00B013C7" w14:paraId="211128D8" w14:textId="77777777" w:rsidTr="00BF7144">
        <w:tc>
          <w:tcPr>
            <w:tcW w:w="564" w:type="pct"/>
            <w:vMerge/>
            <w:tcBorders>
              <w:left w:val="single" w:sz="4" w:space="0" w:color="auto"/>
              <w:right w:val="single" w:sz="4" w:space="0" w:color="auto"/>
            </w:tcBorders>
          </w:tcPr>
          <w:p w14:paraId="7ACFCE05"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6C52CF4D"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3FE7A007"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33F30B7A"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0C2ED73" w14:textId="0E0C267C"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032D0A63" w:rsidR="00BF7144" w:rsidRPr="00B013C7" w:rsidRDefault="00BF7144"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71F4394D"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6B24BC2" w14:textId="414727CD"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r>
      <w:tr w:rsidR="00BF7144" w:rsidRPr="00B013C7" w14:paraId="5B11FEBE" w14:textId="77777777" w:rsidTr="00BF7144">
        <w:tc>
          <w:tcPr>
            <w:tcW w:w="564" w:type="pct"/>
            <w:vMerge/>
            <w:tcBorders>
              <w:left w:val="single" w:sz="4" w:space="0" w:color="auto"/>
              <w:right w:val="single" w:sz="4" w:space="0" w:color="auto"/>
            </w:tcBorders>
          </w:tcPr>
          <w:p w14:paraId="2A58B85E"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61CEB25F"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519DCA9D"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2D72DCA7"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2A87B08F"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328D3923"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6ED5CFB9"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555FE646" w14:textId="1B8EEE83"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r>
      <w:tr w:rsidR="00BF7144" w:rsidRPr="00B013C7" w14:paraId="37C5093A" w14:textId="77777777" w:rsidTr="00BF7144">
        <w:tc>
          <w:tcPr>
            <w:tcW w:w="564" w:type="pct"/>
            <w:vMerge/>
            <w:tcBorders>
              <w:left w:val="single" w:sz="4" w:space="0" w:color="auto"/>
              <w:bottom w:val="single" w:sz="4" w:space="0" w:color="auto"/>
              <w:right w:val="single" w:sz="4" w:space="0" w:color="auto"/>
            </w:tcBorders>
          </w:tcPr>
          <w:p w14:paraId="5C66ADC4"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5560C645"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7CA3251F"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19D41139"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77A56E07"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207AF6D5" w:rsidR="00BF7144" w:rsidRPr="00B013C7" w:rsidRDefault="00BF7144"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285C1FA0" w:rsidR="00BF7144" w:rsidRPr="00B013C7" w:rsidRDefault="00BF7144"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7135F338" w:rsidR="00BF7144" w:rsidRPr="00B013C7" w:rsidRDefault="00BF7144" w:rsidP="00BF7144">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4B3F" w14:textId="77777777" w:rsidR="00714B41" w:rsidRDefault="00714B41" w:rsidP="008200DD">
      <w:r>
        <w:separator/>
      </w:r>
    </w:p>
  </w:endnote>
  <w:endnote w:type="continuationSeparator" w:id="0">
    <w:p w14:paraId="5FF668FF" w14:textId="77777777" w:rsidR="00714B41" w:rsidRDefault="00714B41"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51BCB" w14:textId="77777777" w:rsidR="00714B41" w:rsidRDefault="00714B41" w:rsidP="008200DD">
      <w:r>
        <w:separator/>
      </w:r>
    </w:p>
  </w:footnote>
  <w:footnote w:type="continuationSeparator" w:id="0">
    <w:p w14:paraId="4A662A9A" w14:textId="77777777" w:rsidR="00714B41" w:rsidRDefault="00714B41"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409257D"/>
    <w:multiLevelType w:val="hybridMultilevel"/>
    <w:tmpl w:val="DE8A0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D24D8"/>
    <w:rsid w:val="00154FD6"/>
    <w:rsid w:val="00180D3C"/>
    <w:rsid w:val="001866A0"/>
    <w:rsid w:val="001C715C"/>
    <w:rsid w:val="001D4A6C"/>
    <w:rsid w:val="00227091"/>
    <w:rsid w:val="0023660D"/>
    <w:rsid w:val="002557D2"/>
    <w:rsid w:val="002E7994"/>
    <w:rsid w:val="002F68D5"/>
    <w:rsid w:val="003A2743"/>
    <w:rsid w:val="003C4F9F"/>
    <w:rsid w:val="003D5955"/>
    <w:rsid w:val="003E67AB"/>
    <w:rsid w:val="00407D60"/>
    <w:rsid w:val="00444772"/>
    <w:rsid w:val="0045784F"/>
    <w:rsid w:val="00480787"/>
    <w:rsid w:val="004D28AA"/>
    <w:rsid w:val="004D7527"/>
    <w:rsid w:val="0050378C"/>
    <w:rsid w:val="00547A04"/>
    <w:rsid w:val="00554F16"/>
    <w:rsid w:val="00562816"/>
    <w:rsid w:val="005662AE"/>
    <w:rsid w:val="00577A6C"/>
    <w:rsid w:val="005970CD"/>
    <w:rsid w:val="005B1C41"/>
    <w:rsid w:val="005C539A"/>
    <w:rsid w:val="005D02B7"/>
    <w:rsid w:val="00613A50"/>
    <w:rsid w:val="00615A81"/>
    <w:rsid w:val="006432A1"/>
    <w:rsid w:val="00673547"/>
    <w:rsid w:val="006A0E4C"/>
    <w:rsid w:val="006C040C"/>
    <w:rsid w:val="006E2F61"/>
    <w:rsid w:val="006E56E0"/>
    <w:rsid w:val="006F200F"/>
    <w:rsid w:val="006F23D9"/>
    <w:rsid w:val="00714032"/>
    <w:rsid w:val="00714B41"/>
    <w:rsid w:val="007169FD"/>
    <w:rsid w:val="00743154"/>
    <w:rsid w:val="00792C56"/>
    <w:rsid w:val="007A3C5C"/>
    <w:rsid w:val="007B2ED3"/>
    <w:rsid w:val="007C796B"/>
    <w:rsid w:val="008200DD"/>
    <w:rsid w:val="00853D18"/>
    <w:rsid w:val="00897234"/>
    <w:rsid w:val="008D0B30"/>
    <w:rsid w:val="00980800"/>
    <w:rsid w:val="009878E5"/>
    <w:rsid w:val="00994B3F"/>
    <w:rsid w:val="009A6296"/>
    <w:rsid w:val="009B4137"/>
    <w:rsid w:val="00A65C12"/>
    <w:rsid w:val="00A76F24"/>
    <w:rsid w:val="00AA1900"/>
    <w:rsid w:val="00AA5EB0"/>
    <w:rsid w:val="00AC2BCA"/>
    <w:rsid w:val="00AC4531"/>
    <w:rsid w:val="00AE3744"/>
    <w:rsid w:val="00B71103"/>
    <w:rsid w:val="00B77B32"/>
    <w:rsid w:val="00BF6449"/>
    <w:rsid w:val="00BF6AF0"/>
    <w:rsid w:val="00BF7144"/>
    <w:rsid w:val="00C1474C"/>
    <w:rsid w:val="00C15EF9"/>
    <w:rsid w:val="00C17A6A"/>
    <w:rsid w:val="00CB35CF"/>
    <w:rsid w:val="00D52BA4"/>
    <w:rsid w:val="00D713CF"/>
    <w:rsid w:val="00DC1973"/>
    <w:rsid w:val="00DF43BB"/>
    <w:rsid w:val="00E16345"/>
    <w:rsid w:val="00E51901"/>
    <w:rsid w:val="00E929DA"/>
    <w:rsid w:val="00E9660A"/>
    <w:rsid w:val="00EA3075"/>
    <w:rsid w:val="00ED361C"/>
    <w:rsid w:val="00EF47F8"/>
    <w:rsid w:val="00F10328"/>
    <w:rsid w:val="00F132AB"/>
    <w:rsid w:val="00F62FEC"/>
    <w:rsid w:val="00F97D5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1322</Words>
  <Characters>7542</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64</cp:revision>
  <dcterms:created xsi:type="dcterms:W3CDTF">2024-07-30T11:26:00Z</dcterms:created>
  <dcterms:modified xsi:type="dcterms:W3CDTF">2025-09-01T14:21:00Z</dcterms:modified>
</cp:coreProperties>
</file>